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51D" w:rsidRPr="0047394D" w:rsidP="005B451D">
      <w:pPr>
        <w:tabs>
          <w:tab w:val="left" w:pos="6096"/>
        </w:tabs>
        <w:spacing w:after="0" w:line="240" w:lineRule="auto"/>
        <w:ind w:left="-426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86MS0040-01-2025-001981-95</w:t>
      </w:r>
    </w:p>
    <w:p w:rsidR="007E3AC1" w:rsidRPr="0047394D" w:rsidP="007E3AC1">
      <w:pPr>
        <w:tabs>
          <w:tab w:val="left" w:pos="6096"/>
        </w:tabs>
        <w:spacing w:after="0" w:line="240" w:lineRule="auto"/>
        <w:ind w:left="-426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47394D" w:rsidR="00053C52">
        <w:rPr>
          <w:rFonts w:ascii="Times New Roman" w:eastAsia="Times New Roman" w:hAnsi="Times New Roman" w:cs="Times New Roman"/>
          <w:sz w:val="24"/>
          <w:szCs w:val="24"/>
          <w:lang w:eastAsia="ru-RU"/>
        </w:rPr>
        <w:t>1098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7E3AC1" w:rsidRPr="0047394D" w:rsidP="007E3AC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394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  Р Е Ш Е Н И Е</w:t>
      </w:r>
    </w:p>
    <w:p w:rsidR="007E3AC1" w:rsidRPr="0047394D" w:rsidP="007E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7E3AC1" w:rsidRPr="0047394D" w:rsidP="007E3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 2025 года                                                                                   г. Нефтеюганск</w:t>
      </w:r>
    </w:p>
    <w:p w:rsidR="007E3AC1" w:rsidRPr="0047394D" w:rsidP="007E3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3AC1" w:rsidRPr="0047394D" w:rsidP="007E3A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7E3AC1" w:rsidRPr="0047394D" w:rsidP="007E3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Роговой Н.Ю., </w:t>
      </w:r>
    </w:p>
    <w:p w:rsidR="007E3AC1" w:rsidRPr="0047394D" w:rsidP="007E3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Югорского фонда капит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ремонта многоквартирных домов к </w:t>
      </w:r>
      <w:r w:rsidRPr="0047394D" w:rsidR="0005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Томиловой 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взносам на капитальный ремонт общего имущества в многоквартирном доме,</w:t>
      </w:r>
    </w:p>
    <w:p w:rsidR="007E3AC1" w:rsidRPr="0047394D" w:rsidP="0005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руководствуясь ст. ст. 194-199</w:t>
      </w:r>
      <w:r w:rsidRPr="0047394D" w:rsidR="007175E2">
        <w:rPr>
          <w:rFonts w:ascii="Times New Roman" w:eastAsia="Times New Roman" w:hAnsi="Times New Roman" w:cs="Times New Roman"/>
          <w:sz w:val="24"/>
          <w:szCs w:val="24"/>
          <w:lang w:eastAsia="ru-RU"/>
        </w:rPr>
        <w:t>, 235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 РФ, </w:t>
      </w:r>
    </w:p>
    <w:p w:rsidR="007E3AC1" w:rsidRPr="0047394D" w:rsidP="007E3AC1">
      <w:pPr>
        <w:tabs>
          <w:tab w:val="left" w:pos="2295"/>
          <w:tab w:val="center" w:pos="5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РЕШИЛ:</w:t>
      </w:r>
    </w:p>
    <w:p w:rsidR="007E3AC1" w:rsidRPr="0047394D" w:rsidP="007E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исковых требованиях 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Югорского фонда капитального ремонта многоквартирных домов к Томиловой О.Г.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взносам на капитальный ремонт общего имущества в многоквартирном доме – отказать.</w:t>
      </w:r>
    </w:p>
    <w:p w:rsidR="007E3AC1" w:rsidRPr="0047394D" w:rsidP="00053C52">
      <w:pPr>
        <w:spacing w:after="0" w:line="240" w:lineRule="auto"/>
        <w:ind w:right="-58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9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Разъяснить участвующим в деле лицам, их представителям право подать заявление о составлении мотивированного решения в следующие сроки:</w:t>
      </w:r>
      <w:r w:rsidRPr="0047394D" w:rsidR="007175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739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трех дней со дня объявления резолютивной части решения суда, если лица, участвующие в деле, их представители </w:t>
      </w:r>
      <w:r w:rsidRPr="0047394D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3AC1" w:rsidRPr="0047394D" w:rsidP="007E3AC1">
      <w:pPr>
        <w:spacing w:after="0" w:line="240" w:lineRule="auto"/>
        <w:ind w:right="-58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9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Мотивированное решение суда составляется в течение </w:t>
      </w:r>
      <w:r w:rsidRPr="0047394D" w:rsidR="00053C52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4739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E3AC1" w:rsidRPr="0047394D" w:rsidP="00053C52">
      <w:pPr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4D">
        <w:rPr>
          <w:rFonts w:ascii="Times New Roman" w:eastAsia="Calibri" w:hAnsi="Times New Roman" w:cs="Times New Roman"/>
          <w:sz w:val="24"/>
          <w:szCs w:val="24"/>
        </w:rPr>
        <w:t xml:space="preserve">          Ответчик вправе подать в суд, принявший заочное решение, заявление об отмене этого решения суда в течение семи дней со дня вручения ему копии этог</w:t>
      </w:r>
      <w:r w:rsidRPr="0047394D">
        <w:rPr>
          <w:rFonts w:ascii="Times New Roman" w:eastAsia="Calibri" w:hAnsi="Times New Roman" w:cs="Times New Roman"/>
          <w:sz w:val="24"/>
          <w:szCs w:val="24"/>
        </w:rPr>
        <w:t>о решения.</w:t>
      </w:r>
      <w:r w:rsidRPr="0047394D" w:rsidR="00053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94D">
        <w:rPr>
          <w:rFonts w:ascii="Times New Roman" w:eastAsia="Calibri" w:hAnsi="Times New Roman" w:cs="Times New Roman"/>
          <w:sz w:val="24"/>
          <w:szCs w:val="24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7E3AC1" w:rsidRPr="0047394D" w:rsidP="007E3AC1">
      <w:pPr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4D">
        <w:rPr>
          <w:rFonts w:ascii="Times New Roman" w:eastAsia="Calibri" w:hAnsi="Times New Roman" w:cs="Times New Roman"/>
          <w:sz w:val="24"/>
          <w:szCs w:val="24"/>
        </w:rPr>
        <w:t xml:space="preserve">          Ин</w:t>
      </w:r>
      <w:r w:rsidRPr="0047394D">
        <w:rPr>
          <w:rFonts w:ascii="Times New Roman" w:eastAsia="Calibri" w:hAnsi="Times New Roman" w:cs="Times New Roman"/>
          <w:sz w:val="24"/>
          <w:szCs w:val="24"/>
        </w:rPr>
        <w:t>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</w:t>
      </w:r>
      <w:r w:rsidRPr="0047394D">
        <w:rPr>
          <w:rFonts w:ascii="Times New Roman" w:eastAsia="Calibri" w:hAnsi="Times New Roman" w:cs="Times New Roman"/>
          <w:sz w:val="24"/>
          <w:szCs w:val="24"/>
        </w:rPr>
        <w:t>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E3AC1" w:rsidRPr="0047394D" w:rsidP="007E3AC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3D4" w:rsidRPr="0047394D" w:rsidP="00473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7394D" w:rsidR="0005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7394D" w:rsidR="0005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Т.П. Постовалова</w:t>
      </w:r>
    </w:p>
    <w:sectPr w:rsidSect="00053C5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1B"/>
    <w:rsid w:val="00053C52"/>
    <w:rsid w:val="0047394D"/>
    <w:rsid w:val="005B451D"/>
    <w:rsid w:val="00627A1B"/>
    <w:rsid w:val="007175E2"/>
    <w:rsid w:val="007E3AC1"/>
    <w:rsid w:val="009D4F8B"/>
    <w:rsid w:val="00BD0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3E9C13-1B08-4C3B-BEA5-44835D2F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C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4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